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220E0F">
        <w:rPr>
          <w:rFonts w:asciiTheme="minorHAnsi" w:eastAsia="MS Mincho" w:hAnsiTheme="minorHAnsi" w:cs="Arial"/>
          <w:noProof w:val="0"/>
          <w:sz w:val="24"/>
          <w:szCs w:val="24"/>
        </w:rPr>
        <w:t>R4-19113</w:t>
      </w:r>
      <w:bookmarkStart w:id="2" w:name="_GoBack"/>
      <w:bookmarkEnd w:id="2"/>
      <w:r w:rsidR="00220E0F" w:rsidRPr="00220E0F">
        <w:rPr>
          <w:rFonts w:asciiTheme="minorHAnsi" w:eastAsia="MS Mincho" w:hAnsiTheme="minorHAnsi" w:cs="Arial"/>
          <w:noProof w:val="0"/>
          <w:sz w:val="24"/>
          <w:szCs w:val="24"/>
        </w:rPr>
        <w:t>0</w:t>
      </w:r>
      <w:r w:rsidR="00220E0F">
        <w:rPr>
          <w:rFonts w:asciiTheme="minorHAnsi" w:eastAsia="MS Mincho" w:hAnsiTheme="minorHAnsi" w:cs="Arial"/>
          <w:noProof w:val="0"/>
          <w:sz w:val="24"/>
          <w:szCs w:val="24"/>
        </w:rPr>
        <w:t>9</w:t>
      </w:r>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8777F">
        <w:rPr>
          <w:rFonts w:cs="Arial"/>
          <w:b/>
          <w:bCs/>
        </w:rPr>
        <w:t>6</w:t>
      </w:r>
      <w:r w:rsidR="001E3BD8">
        <w:rPr>
          <w:rFonts w:cs="Arial"/>
          <w:b/>
          <w:bCs/>
        </w:rPr>
        <w:t>.10.8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8127FF" w:rsidRPr="008127FF">
        <w:rPr>
          <w:rFonts w:cs="Arial"/>
          <w:b/>
          <w:bCs/>
        </w:rPr>
        <w:t xml:space="preserve">Discussion on </w:t>
      </w:r>
      <w:r w:rsidR="001E3BD8">
        <w:rPr>
          <w:rFonts w:cs="Arial"/>
          <w:b/>
          <w:bCs/>
        </w:rPr>
        <w:t>QCL relation in requirements</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1E3BD8" w:rsidRDefault="001E3BD8" w:rsidP="001E3BD8">
      <w:pPr>
        <w:jc w:val="both"/>
      </w:pPr>
      <w:r>
        <w:t xml:space="preserve">The requirements of CSI-RS based measurement, e.g. L1-RSRP, RLM, BFD, would depend on whether the Type-D QCL relation is provided, and it has agreed that </w:t>
      </w:r>
      <w:r w:rsidRPr="00F54159">
        <w:t xml:space="preserve">the clarification of applicability for QCL Type-D </w:t>
      </w:r>
      <w:r>
        <w:t xml:space="preserve">will be addressed </w:t>
      </w:r>
      <w:r w:rsidRPr="00F54159">
        <w:t>in the RAN4 spec</w:t>
      </w:r>
      <w:r>
        <w:t>ification [1]</w:t>
      </w:r>
      <w:r w:rsidRPr="00F54159">
        <w:t>.</w:t>
      </w:r>
      <w:r>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DC1ED6" w:rsidRDefault="002146AA" w:rsidP="00FE12AA">
      <w:pPr>
        <w:jc w:val="both"/>
      </w:pPr>
      <w:r>
        <w:t xml:space="preserve">One </w:t>
      </w:r>
      <w:r w:rsidR="008026BC">
        <w:rPr>
          <w:lang w:eastAsia="en-US"/>
        </w:rPr>
        <w:t xml:space="preserve">remaining issue </w:t>
      </w:r>
      <w:r>
        <w:t xml:space="preserve">is that </w:t>
      </w:r>
      <w:r w:rsidR="00305AAA">
        <w:t xml:space="preserve">whether to </w:t>
      </w:r>
      <w:r>
        <w:t>consider t</w:t>
      </w:r>
      <w:r w:rsidRPr="00F74E78">
        <w:t xml:space="preserve">wo </w:t>
      </w:r>
      <w:r>
        <w:t>reference signals</w:t>
      </w:r>
      <w:r w:rsidRPr="00F74E78">
        <w:t xml:space="preserve"> </w:t>
      </w:r>
      <w:r w:rsidR="00305AAA">
        <w:t>as</w:t>
      </w:r>
      <w:r w:rsidRPr="00F74E78">
        <w:t xml:space="preserve"> QCL-ed if they are QCL-ed to the same</w:t>
      </w:r>
      <w:r>
        <w:t xml:space="preserve"> QCL source (i.e. </w:t>
      </w:r>
      <w:r w:rsidRPr="00F74E78">
        <w:t>SSB or CSI-RS with repetition ON</w:t>
      </w:r>
      <w:r>
        <w:t>)</w:t>
      </w:r>
      <w:r w:rsidR="00FE12AA">
        <w:t xml:space="preserve">. However, </w:t>
      </w:r>
      <w:r w:rsidR="00305AAA">
        <w:t xml:space="preserve">it can </w:t>
      </w:r>
      <w:r w:rsidR="00FE12AA">
        <w:t>although two reference signals</w:t>
      </w:r>
      <w:r w:rsidR="00FE12AA" w:rsidRPr="00F74E78">
        <w:t xml:space="preserve"> </w:t>
      </w:r>
      <w:r w:rsidR="00FE12AA">
        <w:t>are QCL-ed to the same SSB, they could be orthogonal in the spatial domain, as illustrated in Figure 2. As a result, UE’s best receiving spatial filter for RS1 would not be able to receive RS2, since RS2 in at the null beam position of RS1.</w:t>
      </w:r>
      <w:r w:rsidR="00305AAA">
        <w:t xml:space="preserve"> </w:t>
      </w:r>
      <w:r w:rsidR="00DC1ED6">
        <w:t>Therefore, the QCL relation should be a directional relation</w:t>
      </w:r>
      <w:r w:rsidR="00305AAA">
        <w:t>.</w:t>
      </w:r>
      <w:r w:rsidR="008026BC">
        <w:t xml:space="preserve"> Besides,</w:t>
      </w:r>
      <w:r w:rsidR="00305AAA">
        <w:t xml:space="preserve"> the QCL relation</w:t>
      </w:r>
      <w:r w:rsidR="00DC1ED6">
        <w:t xml:space="preserve"> can be transitive. For example, A is QCL related to B and B is QCL related to C, then A is QCL related to C. But C is not QCL related to A.</w:t>
      </w:r>
      <w:r w:rsidR="00305AAA">
        <w:t xml:space="preserve"> </w:t>
      </w:r>
    </w:p>
    <w:p w:rsidR="002146AA" w:rsidRDefault="002146AA" w:rsidP="002146AA">
      <w:pPr>
        <w:pStyle w:val="af5"/>
        <w:ind w:left="360"/>
        <w:rPr>
          <w:rFonts w:ascii="Calibri" w:eastAsia="SimSun" w:hAnsi="Calibri" w:cs="Arial"/>
          <w:bCs/>
        </w:rPr>
      </w:pPr>
    </w:p>
    <w:p w:rsidR="00FE12AA" w:rsidRDefault="00FE12AA" w:rsidP="00FE12AA">
      <w:pPr>
        <w:pStyle w:val="af5"/>
        <w:ind w:left="360"/>
        <w:jc w:val="center"/>
        <w:rPr>
          <w:lang w:val="en-GB"/>
        </w:rPr>
      </w:pPr>
      <w:r>
        <w:rPr>
          <w:noProof/>
          <w:lang w:eastAsia="zh-TW"/>
        </w:rPr>
        <w:drawing>
          <wp:inline distT="0" distB="0" distL="0" distR="0" wp14:anchorId="46E0C707" wp14:editId="38402FD0">
            <wp:extent cx="1805402" cy="871689"/>
            <wp:effectExtent l="0" t="0" r="4445" b="508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5555" cy="881419"/>
                    </a:xfrm>
                    <a:prstGeom prst="rect">
                      <a:avLst/>
                    </a:prstGeom>
                    <a:noFill/>
                    <a:ln>
                      <a:noFill/>
                    </a:ln>
                  </pic:spPr>
                </pic:pic>
              </a:graphicData>
            </a:graphic>
          </wp:inline>
        </w:drawing>
      </w:r>
    </w:p>
    <w:p w:rsidR="00FE12AA" w:rsidRPr="002146AA" w:rsidRDefault="00FE12AA" w:rsidP="00FE12AA">
      <w:pPr>
        <w:pStyle w:val="af5"/>
        <w:ind w:left="360"/>
        <w:jc w:val="center"/>
        <w:rPr>
          <w:lang w:val="en-GB"/>
        </w:rPr>
      </w:pPr>
      <w:r w:rsidRPr="002146AA">
        <w:rPr>
          <w:rFonts w:ascii="Calibri" w:eastAsia="SimSun" w:hAnsi="Calibri" w:cs="Arial"/>
          <w:bCs/>
        </w:rPr>
        <w:t xml:space="preserve">Figure </w:t>
      </w:r>
      <w:r w:rsidRPr="002146AA">
        <w:rPr>
          <w:rFonts w:ascii="Calibri" w:eastAsia="SimSun" w:hAnsi="Calibri" w:cs="Arial"/>
          <w:bCs/>
        </w:rPr>
        <w:fldChar w:fldCharType="begin"/>
      </w:r>
      <w:r w:rsidRPr="002146AA">
        <w:rPr>
          <w:rFonts w:ascii="Calibri" w:eastAsia="SimSun" w:hAnsi="Calibri" w:cs="Arial"/>
          <w:bCs/>
        </w:rPr>
        <w:instrText xml:space="preserve"> SEQ Figure \* ARABIC </w:instrText>
      </w:r>
      <w:r w:rsidRPr="002146AA">
        <w:rPr>
          <w:rFonts w:ascii="Calibri" w:eastAsia="SimSun" w:hAnsi="Calibri" w:cs="Arial"/>
          <w:bCs/>
        </w:rPr>
        <w:fldChar w:fldCharType="separate"/>
      </w:r>
      <w:r w:rsidR="00FA1637">
        <w:rPr>
          <w:rFonts w:ascii="Calibri" w:eastAsia="SimSun" w:hAnsi="Calibri" w:cs="Arial"/>
          <w:bCs/>
          <w:noProof/>
        </w:rPr>
        <w:t>1</w:t>
      </w:r>
      <w:r w:rsidRPr="002146AA">
        <w:rPr>
          <w:rFonts w:ascii="Calibri" w:eastAsia="SimSun" w:hAnsi="Calibri" w:cs="Arial"/>
          <w:bCs/>
        </w:rPr>
        <w:fldChar w:fldCharType="end"/>
      </w:r>
      <w:r w:rsidRPr="002146AA">
        <w:rPr>
          <w:rFonts w:ascii="Calibri" w:eastAsia="SimSun" w:hAnsi="Calibri" w:cs="Arial"/>
          <w:bCs/>
        </w:rPr>
        <w:t>. Illustrations of spatial relations</w:t>
      </w:r>
    </w:p>
    <w:p w:rsidR="00FE12AA" w:rsidRPr="002146AA" w:rsidRDefault="00FE12AA" w:rsidP="00FE12AA">
      <w:pPr>
        <w:pStyle w:val="af5"/>
        <w:ind w:left="360"/>
        <w:jc w:val="center"/>
        <w:rPr>
          <w:lang w:val="en-GB"/>
        </w:rPr>
      </w:pPr>
    </w:p>
    <w:p w:rsidR="002146AA" w:rsidRPr="00FE12AA" w:rsidRDefault="002146AA" w:rsidP="00FE12AA">
      <w:pPr>
        <w:jc w:val="both"/>
        <w:rPr>
          <w:rFonts w:ascii="Calibri" w:eastAsia="SimSun" w:hAnsi="Calibri" w:cs="Arial"/>
          <w:b/>
          <w:bCs/>
        </w:rPr>
      </w:pPr>
      <w:bookmarkStart w:id="3" w:name="_Ref16848964"/>
      <w:r w:rsidRPr="00FE12AA">
        <w:rPr>
          <w:rFonts w:ascii="Calibri" w:eastAsia="SimSun" w:hAnsi="Calibri" w:cs="Arial"/>
          <w:b/>
          <w:bCs/>
        </w:rPr>
        <w:t xml:space="preserve">Observation </w:t>
      </w:r>
      <w:r w:rsidRPr="00FE12AA">
        <w:rPr>
          <w:rFonts w:ascii="Calibri" w:eastAsia="SimSun" w:hAnsi="Calibri" w:cs="Arial"/>
          <w:b/>
          <w:bCs/>
        </w:rPr>
        <w:fldChar w:fldCharType="begin"/>
      </w:r>
      <w:r w:rsidRPr="00FE12AA">
        <w:rPr>
          <w:rFonts w:ascii="Calibri" w:eastAsia="SimSun" w:hAnsi="Calibri" w:cs="Arial"/>
          <w:b/>
          <w:bCs/>
        </w:rPr>
        <w:instrText xml:space="preserve"> SEQ Observation \* ARABIC </w:instrText>
      </w:r>
      <w:r w:rsidRPr="00FE12AA">
        <w:rPr>
          <w:rFonts w:ascii="Calibri" w:eastAsia="SimSun" w:hAnsi="Calibri" w:cs="Arial"/>
          <w:b/>
          <w:bCs/>
        </w:rPr>
        <w:fldChar w:fldCharType="separate"/>
      </w:r>
      <w:r w:rsidR="00FA1637">
        <w:rPr>
          <w:rFonts w:ascii="Calibri" w:eastAsia="SimSun" w:hAnsi="Calibri" w:cs="Arial"/>
          <w:b/>
          <w:bCs/>
          <w:noProof/>
        </w:rPr>
        <w:t>1</w:t>
      </w:r>
      <w:r w:rsidRPr="00FE12AA">
        <w:rPr>
          <w:rFonts w:ascii="Calibri" w:eastAsia="SimSun" w:hAnsi="Calibri" w:cs="Arial"/>
          <w:b/>
          <w:bCs/>
        </w:rPr>
        <w:fldChar w:fldCharType="end"/>
      </w:r>
      <w:r w:rsidRPr="00FE12AA">
        <w:rPr>
          <w:rFonts w:ascii="Calibri" w:eastAsia="SimSun" w:hAnsi="Calibri" w:cs="Arial"/>
          <w:b/>
          <w:bCs/>
        </w:rPr>
        <w:t>: Two reference signals</w:t>
      </w:r>
      <w:r w:rsidRPr="00F74E78">
        <w:rPr>
          <w:lang w:eastAsia="en-US"/>
        </w:rPr>
        <w:t xml:space="preserve"> </w:t>
      </w:r>
      <w:r w:rsidRPr="00FE12AA">
        <w:rPr>
          <w:rFonts w:ascii="Calibri" w:eastAsia="SimSun" w:hAnsi="Calibri" w:cs="Arial"/>
          <w:b/>
          <w:bCs/>
        </w:rPr>
        <w:t>QCL-ed to the same SSB could be orthogonal in the spatial domain.</w:t>
      </w:r>
      <w:bookmarkEnd w:id="3"/>
    </w:p>
    <w:p w:rsidR="002146AA" w:rsidRDefault="002146AA" w:rsidP="00FE12AA">
      <w:pPr>
        <w:pStyle w:val="af1"/>
        <w:jc w:val="both"/>
        <w:rPr>
          <w:rFonts w:ascii="Calibri" w:eastAsia="SimSun" w:hAnsi="Calibri" w:cs="Arial"/>
          <w:bCs/>
          <w:sz w:val="22"/>
          <w:szCs w:val="22"/>
        </w:rPr>
      </w:pPr>
      <w:bookmarkStart w:id="4" w:name="_Ref16848977"/>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A1637">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Pr="008D3DA8">
        <w:rPr>
          <w:rFonts w:ascii="Calibri" w:eastAsia="SimSun" w:hAnsi="Calibri" w:cs="Arial"/>
          <w:bCs/>
          <w:sz w:val="22"/>
          <w:szCs w:val="22"/>
        </w:rPr>
        <w:t>Two reference signals QCL-ed to the</w:t>
      </w:r>
      <w:r>
        <w:rPr>
          <w:rFonts w:ascii="Calibri" w:eastAsia="SimSun" w:hAnsi="Calibri" w:cs="Arial"/>
          <w:bCs/>
          <w:sz w:val="22"/>
          <w:szCs w:val="22"/>
        </w:rPr>
        <w:t xml:space="preserve"> same</w:t>
      </w:r>
      <w:r w:rsidRPr="008D3DA8">
        <w:rPr>
          <w:rFonts w:ascii="Calibri" w:eastAsia="SimSun" w:hAnsi="Calibri" w:cs="Arial"/>
          <w:bCs/>
          <w:sz w:val="22"/>
          <w:szCs w:val="22"/>
        </w:rPr>
        <w:t xml:space="preserve"> </w:t>
      </w:r>
      <w:r w:rsidRPr="001C4958">
        <w:rPr>
          <w:rFonts w:ascii="Calibri" w:eastAsia="SimSun" w:hAnsi="Calibri" w:cs="Arial"/>
          <w:bCs/>
          <w:sz w:val="22"/>
          <w:szCs w:val="22"/>
        </w:rPr>
        <w:t>SSB or CSI-RS with repetition ON are not considered as mutually QCL-ed for RRM requirements.</w:t>
      </w:r>
      <w:bookmarkEnd w:id="4"/>
    </w:p>
    <w:p w:rsidR="00540C66" w:rsidRPr="008026BC" w:rsidRDefault="00DC1ED6" w:rsidP="008026BC">
      <w:pPr>
        <w:pStyle w:val="af1"/>
        <w:jc w:val="both"/>
        <w:rPr>
          <w:rFonts w:ascii="Calibri" w:eastAsia="SimSun" w:hAnsi="Calibri" w:cs="Arial"/>
          <w:bCs/>
          <w:sz w:val="22"/>
          <w:szCs w:val="22"/>
        </w:rPr>
      </w:pPr>
      <w:bookmarkStart w:id="5" w:name="_Ref20925361"/>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A1637">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T</w:t>
      </w:r>
      <w:r w:rsidRPr="00DC1ED6">
        <w:rPr>
          <w:rFonts w:ascii="Calibri" w:eastAsia="SimSun" w:hAnsi="Calibri" w:cs="Arial"/>
          <w:bCs/>
          <w:sz w:val="22"/>
          <w:szCs w:val="22"/>
        </w:rPr>
        <w:t xml:space="preserve">he QCL relation </w:t>
      </w:r>
      <w:r w:rsidR="00752E51">
        <w:rPr>
          <w:rFonts w:ascii="Calibri" w:eastAsia="SimSun" w:hAnsi="Calibri" w:cs="Arial"/>
          <w:bCs/>
          <w:sz w:val="22"/>
          <w:szCs w:val="22"/>
        </w:rPr>
        <w:t>should be</w:t>
      </w:r>
      <w:r w:rsidRPr="00DC1ED6">
        <w:rPr>
          <w:rFonts w:ascii="Calibri" w:eastAsia="SimSun" w:hAnsi="Calibri" w:cs="Arial"/>
          <w:bCs/>
          <w:sz w:val="22"/>
          <w:szCs w:val="22"/>
        </w:rPr>
        <w:t xml:space="preserve"> directional </w:t>
      </w:r>
      <w:r>
        <w:rPr>
          <w:rFonts w:ascii="Calibri" w:eastAsia="SimSun" w:hAnsi="Calibri" w:cs="Arial"/>
          <w:bCs/>
          <w:sz w:val="22"/>
          <w:szCs w:val="22"/>
        </w:rPr>
        <w:t>and</w:t>
      </w:r>
      <w:r w:rsidRPr="00DC1ED6">
        <w:rPr>
          <w:rFonts w:ascii="Calibri" w:eastAsia="SimSun" w:hAnsi="Calibri" w:cs="Arial"/>
          <w:bCs/>
          <w:sz w:val="22"/>
          <w:szCs w:val="22"/>
        </w:rPr>
        <w:t xml:space="preserve"> transitive</w:t>
      </w:r>
      <w:r w:rsidRPr="001C4958">
        <w:rPr>
          <w:rFonts w:ascii="Calibri" w:eastAsia="SimSun" w:hAnsi="Calibri" w:cs="Arial"/>
          <w:bCs/>
          <w:sz w:val="22"/>
          <w:szCs w:val="22"/>
        </w:rPr>
        <w:t>.</w:t>
      </w:r>
      <w:bookmarkEnd w:id="5"/>
    </w:p>
    <w:p w:rsidR="00FA1637" w:rsidRDefault="006C28F2" w:rsidP="005536AF">
      <w:pPr>
        <w:jc w:val="both"/>
        <w:rPr>
          <w:lang w:eastAsia="en-US"/>
        </w:rPr>
      </w:pPr>
      <w:r>
        <w:rPr>
          <w:lang w:eastAsia="en-US"/>
        </w:rPr>
        <w:t xml:space="preserve">Another </w:t>
      </w:r>
      <w:r w:rsidR="008026BC">
        <w:rPr>
          <w:lang w:eastAsia="en-US"/>
        </w:rPr>
        <w:t xml:space="preserve">remaining issue </w:t>
      </w:r>
      <w:r>
        <w:rPr>
          <w:lang w:eastAsia="en-US"/>
        </w:rPr>
        <w:t xml:space="preserve">is how </w:t>
      </w:r>
      <w:r w:rsidR="00BD152D">
        <w:rPr>
          <w:lang w:eastAsia="en-US"/>
        </w:rPr>
        <w:t>long a QCL relation chain can be</w:t>
      </w:r>
      <w:r w:rsidR="00BA6AB5">
        <w:rPr>
          <w:lang w:eastAsia="en-US"/>
        </w:rPr>
        <w:t xml:space="preserve">. </w:t>
      </w:r>
      <w:r w:rsidR="0070172B">
        <w:rPr>
          <w:lang w:eastAsia="en-US"/>
        </w:rPr>
        <w:t xml:space="preserve">Since </w:t>
      </w:r>
      <w:r w:rsidR="0099497B">
        <w:rPr>
          <w:lang w:eastAsia="en-US"/>
        </w:rPr>
        <w:t xml:space="preserve">UE will </w:t>
      </w:r>
      <w:r w:rsidR="0070172B">
        <w:rPr>
          <w:lang w:eastAsia="en-US"/>
        </w:rPr>
        <w:t xml:space="preserve">be </w:t>
      </w:r>
      <w:r w:rsidR="0099497B">
        <w:rPr>
          <w:lang w:eastAsia="en-US"/>
        </w:rPr>
        <w:t>required to check all the elements on the QCL relation chain until it can find the available UE RX beam information for CSI-RS measurement</w:t>
      </w:r>
      <w:r w:rsidR="0070172B">
        <w:rPr>
          <w:lang w:eastAsia="en-US"/>
        </w:rPr>
        <w:t xml:space="preserve">, the overdesign on the QCL relation chain is inefficient. </w:t>
      </w:r>
      <w:r w:rsidR="0099497B">
        <w:rPr>
          <w:lang w:eastAsia="en-US"/>
        </w:rPr>
        <w:t>In addition, once one element on the QCL chain has been updated, it would require time for UE to update the whole QCL chain accordingly. Therefore, a</w:t>
      </w:r>
      <w:r w:rsidR="002875C0">
        <w:rPr>
          <w:lang w:eastAsia="en-US"/>
        </w:rPr>
        <w:t xml:space="preserve"> </w:t>
      </w:r>
      <w:r w:rsidR="00015922">
        <w:rPr>
          <w:lang w:eastAsia="en-US"/>
        </w:rPr>
        <w:t xml:space="preserve">very </w:t>
      </w:r>
      <w:r w:rsidR="002875C0">
        <w:rPr>
          <w:lang w:eastAsia="en-US"/>
        </w:rPr>
        <w:t>long</w:t>
      </w:r>
      <w:r w:rsidR="005536AF">
        <w:rPr>
          <w:lang w:eastAsia="en-US"/>
        </w:rPr>
        <w:t xml:space="preserve"> QCL </w:t>
      </w:r>
      <w:r w:rsidR="00540C66">
        <w:rPr>
          <w:lang w:eastAsia="en-US"/>
        </w:rPr>
        <w:t xml:space="preserve">relation </w:t>
      </w:r>
      <w:r w:rsidR="002875C0">
        <w:rPr>
          <w:lang w:eastAsia="en-US"/>
        </w:rPr>
        <w:t xml:space="preserve">chain </w:t>
      </w:r>
      <w:r w:rsidR="00015922">
        <w:rPr>
          <w:lang w:eastAsia="en-US"/>
        </w:rPr>
        <w:t>is not realistic and confusing</w:t>
      </w:r>
      <w:r w:rsidR="0099497B">
        <w:rPr>
          <w:lang w:eastAsia="en-US"/>
        </w:rPr>
        <w:t xml:space="preserve"> for implementation, while the motivation and use cases to support a very long QCL relation chain are unclear. </w:t>
      </w:r>
    </w:p>
    <w:p w:rsidR="00FA1637" w:rsidRPr="00FA1637" w:rsidRDefault="00FA1637" w:rsidP="005536AF">
      <w:pPr>
        <w:jc w:val="both"/>
        <w:rPr>
          <w:rFonts w:ascii="Calibri" w:eastAsia="SimSun" w:hAnsi="Calibri" w:cs="Arial"/>
          <w:b/>
          <w:bCs/>
        </w:rPr>
      </w:pPr>
      <w:bookmarkStart w:id="6" w:name="_Ref20925352"/>
      <w:r w:rsidRPr="00FE12AA">
        <w:rPr>
          <w:rFonts w:ascii="Calibri" w:eastAsia="SimSun" w:hAnsi="Calibri" w:cs="Arial"/>
          <w:b/>
          <w:bCs/>
        </w:rPr>
        <w:t xml:space="preserve">Observation </w:t>
      </w:r>
      <w:r w:rsidRPr="00FE12AA">
        <w:rPr>
          <w:rFonts w:ascii="Calibri" w:eastAsia="SimSun" w:hAnsi="Calibri" w:cs="Arial"/>
          <w:b/>
          <w:bCs/>
        </w:rPr>
        <w:fldChar w:fldCharType="begin"/>
      </w:r>
      <w:r w:rsidRPr="00FE12AA">
        <w:rPr>
          <w:rFonts w:ascii="Calibri" w:eastAsia="SimSun" w:hAnsi="Calibri" w:cs="Arial"/>
          <w:b/>
          <w:bCs/>
        </w:rPr>
        <w:instrText xml:space="preserve"> SEQ Observation \* ARABIC </w:instrText>
      </w:r>
      <w:r w:rsidRPr="00FE12AA">
        <w:rPr>
          <w:rFonts w:ascii="Calibri" w:eastAsia="SimSun" w:hAnsi="Calibri" w:cs="Arial"/>
          <w:b/>
          <w:bCs/>
        </w:rPr>
        <w:fldChar w:fldCharType="separate"/>
      </w:r>
      <w:r>
        <w:rPr>
          <w:rFonts w:ascii="Calibri" w:eastAsia="SimSun" w:hAnsi="Calibri" w:cs="Arial"/>
          <w:b/>
          <w:bCs/>
          <w:noProof/>
        </w:rPr>
        <w:t>2</w:t>
      </w:r>
      <w:r w:rsidRPr="00FE12AA">
        <w:rPr>
          <w:rFonts w:ascii="Calibri" w:eastAsia="SimSun" w:hAnsi="Calibri" w:cs="Arial"/>
          <w:b/>
          <w:bCs/>
        </w:rPr>
        <w:fldChar w:fldCharType="end"/>
      </w:r>
      <w:r w:rsidRPr="00FE12AA">
        <w:rPr>
          <w:rFonts w:ascii="Calibri" w:eastAsia="SimSun" w:hAnsi="Calibri" w:cs="Arial"/>
          <w:b/>
          <w:bCs/>
        </w:rPr>
        <w:t xml:space="preserve">: </w:t>
      </w:r>
      <w:r>
        <w:rPr>
          <w:rFonts w:ascii="Calibri" w:eastAsia="SimSun" w:hAnsi="Calibri" w:cs="Arial"/>
          <w:b/>
          <w:bCs/>
        </w:rPr>
        <w:t>O</w:t>
      </w:r>
      <w:r w:rsidRPr="00FA1637">
        <w:rPr>
          <w:rFonts w:ascii="Calibri" w:eastAsia="SimSun" w:hAnsi="Calibri" w:cs="Arial"/>
          <w:b/>
          <w:bCs/>
        </w:rPr>
        <w:t>verdesign o</w:t>
      </w:r>
      <w:r>
        <w:rPr>
          <w:rFonts w:ascii="Calibri" w:eastAsia="SimSun" w:hAnsi="Calibri" w:cs="Arial"/>
          <w:b/>
          <w:bCs/>
        </w:rPr>
        <w:t>n a very long</w:t>
      </w:r>
      <w:r w:rsidRPr="00FA1637">
        <w:rPr>
          <w:rFonts w:ascii="Calibri" w:eastAsia="SimSun" w:hAnsi="Calibri" w:cs="Arial"/>
          <w:b/>
          <w:bCs/>
        </w:rPr>
        <w:t xml:space="preserve"> QCL relation chain is inefficient</w:t>
      </w:r>
      <w:r w:rsidRPr="00FE12AA">
        <w:rPr>
          <w:rFonts w:ascii="Calibri" w:eastAsia="SimSun" w:hAnsi="Calibri" w:cs="Arial"/>
          <w:b/>
          <w:bCs/>
        </w:rPr>
        <w:t>.</w:t>
      </w:r>
      <w:bookmarkEnd w:id="6"/>
    </w:p>
    <w:p w:rsidR="0099497B" w:rsidRDefault="00FA1637" w:rsidP="005536AF">
      <w:pPr>
        <w:jc w:val="both"/>
        <w:rPr>
          <w:lang w:eastAsia="en-US"/>
        </w:rPr>
      </w:pPr>
      <w:r>
        <w:rPr>
          <w:lang w:eastAsia="en-US"/>
        </w:rPr>
        <w:lastRenderedPageBreak/>
        <w:t>The bound for the number of links on a QCL relation chain should be based on uses case</w:t>
      </w:r>
      <w:r w:rsidR="008026BC">
        <w:rPr>
          <w:lang w:eastAsia="en-US"/>
        </w:rPr>
        <w:t>s</w:t>
      </w:r>
      <w:r>
        <w:rPr>
          <w:lang w:eastAsia="en-US"/>
        </w:rPr>
        <w:t xml:space="preserve">, and some margin can be considered. In our view, the use cases with up to 3 links can be observed [2]. Therefore, considering one additional link as the margin, the bound </w:t>
      </w:r>
      <w:r w:rsidR="005E6104">
        <w:rPr>
          <w:lang w:eastAsia="en-US"/>
        </w:rPr>
        <w:t>can</w:t>
      </w:r>
      <w:r>
        <w:rPr>
          <w:lang w:eastAsia="en-US"/>
        </w:rPr>
        <w:t xml:space="preserve"> be </w:t>
      </w:r>
      <w:r w:rsidR="005E6104">
        <w:rPr>
          <w:lang w:eastAsia="en-US"/>
        </w:rPr>
        <w:t xml:space="preserve">up to </w:t>
      </w:r>
      <w:r>
        <w:rPr>
          <w:lang w:eastAsia="en-US"/>
        </w:rPr>
        <w:t xml:space="preserve">4 links. </w:t>
      </w:r>
    </w:p>
    <w:p w:rsidR="001E2C52" w:rsidRPr="00FA1637" w:rsidRDefault="00CD664F" w:rsidP="00FA1637">
      <w:pPr>
        <w:pStyle w:val="af1"/>
        <w:jc w:val="both"/>
        <w:rPr>
          <w:rFonts w:ascii="Calibri" w:eastAsia="SimSun" w:hAnsi="Calibri" w:cs="Arial"/>
          <w:bCs/>
          <w:sz w:val="22"/>
          <w:szCs w:val="22"/>
        </w:rPr>
      </w:pPr>
      <w:bookmarkStart w:id="7" w:name="_Ref20925364"/>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A1637">
        <w:rPr>
          <w:rFonts w:ascii="Calibri" w:eastAsia="SimSun" w:hAnsi="Calibri" w:cs="Arial"/>
          <w:bCs/>
          <w:noProof/>
          <w:sz w:val="22"/>
          <w:szCs w:val="22"/>
        </w:rPr>
        <w:t>3</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T</w:t>
      </w:r>
      <w:r w:rsidRPr="00DC1ED6">
        <w:rPr>
          <w:rFonts w:ascii="Calibri" w:eastAsia="SimSun" w:hAnsi="Calibri" w:cs="Arial"/>
          <w:bCs/>
          <w:sz w:val="22"/>
          <w:szCs w:val="22"/>
        </w:rPr>
        <w:t>he</w:t>
      </w:r>
      <w:r w:rsidR="00DB64DA">
        <w:rPr>
          <w:rFonts w:ascii="Calibri" w:eastAsia="SimSun" w:hAnsi="Calibri" w:cs="Arial"/>
          <w:bCs/>
          <w:sz w:val="22"/>
          <w:szCs w:val="22"/>
        </w:rPr>
        <w:t xml:space="preserve"> number of </w:t>
      </w:r>
      <w:r w:rsidR="00F8181F">
        <w:rPr>
          <w:rFonts w:ascii="Calibri" w:eastAsia="SimSun" w:hAnsi="Calibri" w:cs="Arial"/>
          <w:bCs/>
          <w:sz w:val="22"/>
          <w:szCs w:val="22"/>
        </w:rPr>
        <w:t>links</w:t>
      </w:r>
      <w:r w:rsidR="00DB64DA">
        <w:rPr>
          <w:rFonts w:ascii="Calibri" w:eastAsia="SimSun" w:hAnsi="Calibri" w:cs="Arial"/>
          <w:bCs/>
          <w:sz w:val="22"/>
          <w:szCs w:val="22"/>
        </w:rPr>
        <w:t xml:space="preserve"> on a</w:t>
      </w:r>
      <w:r w:rsidRPr="00DC1ED6">
        <w:rPr>
          <w:rFonts w:ascii="Calibri" w:eastAsia="SimSun" w:hAnsi="Calibri" w:cs="Arial"/>
          <w:bCs/>
          <w:sz w:val="22"/>
          <w:szCs w:val="22"/>
        </w:rPr>
        <w:t xml:space="preserve"> QCL relation </w:t>
      </w:r>
      <w:r w:rsidR="00DB64DA">
        <w:rPr>
          <w:rFonts w:ascii="Calibri" w:eastAsia="SimSun" w:hAnsi="Calibri" w:cs="Arial"/>
          <w:bCs/>
          <w:sz w:val="22"/>
          <w:szCs w:val="22"/>
        </w:rPr>
        <w:t xml:space="preserve">chain </w:t>
      </w:r>
      <w:r>
        <w:rPr>
          <w:rFonts w:ascii="Calibri" w:eastAsia="SimSun" w:hAnsi="Calibri" w:cs="Arial"/>
          <w:bCs/>
          <w:sz w:val="22"/>
          <w:szCs w:val="22"/>
        </w:rPr>
        <w:t>should be</w:t>
      </w:r>
      <w:r w:rsidR="00DB64DA">
        <w:rPr>
          <w:rFonts w:ascii="Calibri" w:eastAsia="SimSun" w:hAnsi="Calibri" w:cs="Arial"/>
          <w:bCs/>
          <w:sz w:val="22"/>
          <w:szCs w:val="22"/>
        </w:rPr>
        <w:t xml:space="preserve"> bounded</w:t>
      </w:r>
      <w:r w:rsidR="00F8181F">
        <w:rPr>
          <w:rFonts w:ascii="Calibri" w:eastAsia="SimSun" w:hAnsi="Calibri" w:cs="Arial"/>
          <w:bCs/>
          <w:sz w:val="22"/>
          <w:szCs w:val="22"/>
        </w:rPr>
        <w:t>, and</w:t>
      </w:r>
      <w:r w:rsidR="00DB64DA">
        <w:rPr>
          <w:rFonts w:ascii="Calibri" w:eastAsia="SimSun" w:hAnsi="Calibri" w:cs="Arial"/>
          <w:bCs/>
          <w:sz w:val="22"/>
          <w:szCs w:val="22"/>
        </w:rPr>
        <w:t xml:space="preserve"> </w:t>
      </w:r>
      <w:r w:rsidR="00FA1637">
        <w:rPr>
          <w:rFonts w:ascii="Calibri" w:eastAsia="SimSun" w:hAnsi="Calibri" w:cs="Arial"/>
          <w:bCs/>
          <w:sz w:val="22"/>
          <w:szCs w:val="22"/>
        </w:rPr>
        <w:t>it</w:t>
      </w:r>
      <w:r w:rsidR="00F8181F">
        <w:rPr>
          <w:rFonts w:ascii="Calibri" w:eastAsia="SimSun" w:hAnsi="Calibri" w:cs="Arial"/>
          <w:bCs/>
          <w:sz w:val="22"/>
          <w:szCs w:val="22"/>
        </w:rPr>
        <w:t xml:space="preserve"> should be decided based on use cases</w:t>
      </w:r>
      <w:r w:rsidR="00FA1637">
        <w:rPr>
          <w:rFonts w:ascii="Calibri" w:eastAsia="SimSun" w:hAnsi="Calibri" w:cs="Arial"/>
          <w:bCs/>
          <w:sz w:val="22"/>
          <w:szCs w:val="22"/>
        </w:rPr>
        <w:t xml:space="preserve"> and additional margin</w:t>
      </w:r>
      <w:r w:rsidR="00F8181F">
        <w:rPr>
          <w:rFonts w:ascii="Calibri" w:eastAsia="SimSun" w:hAnsi="Calibri" w:cs="Arial"/>
          <w:bCs/>
          <w:sz w:val="22"/>
          <w:szCs w:val="22"/>
        </w:rPr>
        <w:t>.</w:t>
      </w:r>
      <w:bookmarkEnd w:id="7"/>
      <w:r w:rsidR="00F8181F">
        <w:rPr>
          <w:rFonts w:ascii="Calibri" w:eastAsia="SimSun" w:hAnsi="Calibri" w:cs="Arial"/>
          <w:bCs/>
          <w:sz w:val="22"/>
          <w:szCs w:val="22"/>
        </w:rPr>
        <w:t xml:space="preserve"> </w:t>
      </w:r>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660B4F">
        <w:t>one</w:t>
      </w:r>
      <w:r w:rsidR="000D3205" w:rsidRPr="00E0086B">
        <w:t xml:space="preserve"> </w:t>
      </w:r>
      <w:r w:rsidR="00660B4F">
        <w:rPr>
          <w:szCs w:val="20"/>
        </w:rPr>
        <w:t xml:space="preserve">clarification on </w:t>
      </w:r>
      <w:r w:rsidR="00FA1637">
        <w:t>QCL relation for RRM requirements</w:t>
      </w:r>
      <w:r w:rsidR="00FA1637">
        <w:rPr>
          <w:szCs w:val="20"/>
        </w:rPr>
        <w:t xml:space="preserve"> </w:t>
      </w:r>
      <w:r w:rsidR="00660B4F">
        <w:rPr>
          <w:szCs w:val="20"/>
        </w:rPr>
        <w:t>is discussed</w:t>
      </w:r>
      <w:r w:rsidR="000D3205" w:rsidRPr="00E0086B">
        <w:t>. We have the following observations and proposals</w:t>
      </w:r>
      <w:r w:rsidR="007E7E51">
        <w:t>:</w:t>
      </w:r>
    </w:p>
    <w:p w:rsidR="00FA1637" w:rsidRDefault="00FA1637" w:rsidP="001E7AC0">
      <w:pPr>
        <w:adjustRightInd w:val="0"/>
        <w:snapToGrid w:val="0"/>
        <w:spacing w:before="180" w:after="120"/>
        <w:jc w:val="both"/>
      </w:pPr>
      <w:r>
        <w:fldChar w:fldCharType="begin"/>
      </w:r>
      <w:r>
        <w:instrText xml:space="preserve"> REF _Ref16848964 \h </w:instrText>
      </w:r>
      <w:r>
        <w:fldChar w:fldCharType="separate"/>
      </w:r>
      <w:r w:rsidRPr="00FE12AA">
        <w:rPr>
          <w:rFonts w:ascii="Calibri" w:eastAsia="SimSun" w:hAnsi="Calibri" w:cs="Arial"/>
          <w:b/>
          <w:bCs/>
        </w:rPr>
        <w:t xml:space="preserve">Observation </w:t>
      </w:r>
      <w:r>
        <w:rPr>
          <w:rFonts w:ascii="Calibri" w:eastAsia="SimSun" w:hAnsi="Calibri" w:cs="Arial"/>
          <w:b/>
          <w:bCs/>
          <w:noProof/>
        </w:rPr>
        <w:t>1</w:t>
      </w:r>
      <w:r w:rsidRPr="00FE12AA">
        <w:rPr>
          <w:rFonts w:ascii="Calibri" w:eastAsia="SimSun" w:hAnsi="Calibri" w:cs="Arial"/>
          <w:b/>
          <w:bCs/>
        </w:rPr>
        <w:t>: Two reference signals</w:t>
      </w:r>
      <w:r w:rsidRPr="00F74E78">
        <w:rPr>
          <w:lang w:eastAsia="en-US"/>
        </w:rPr>
        <w:t xml:space="preserve"> </w:t>
      </w:r>
      <w:r w:rsidRPr="00FE12AA">
        <w:rPr>
          <w:rFonts w:ascii="Calibri" w:eastAsia="SimSun" w:hAnsi="Calibri" w:cs="Arial"/>
          <w:b/>
          <w:bCs/>
        </w:rPr>
        <w:t>QCL-ed to the same SSB could be orthogonal in the spatial domain.</w:t>
      </w:r>
      <w:r>
        <w:fldChar w:fldCharType="end"/>
      </w:r>
    </w:p>
    <w:p w:rsidR="00FA1637" w:rsidRPr="00FA1637" w:rsidRDefault="00FA1637" w:rsidP="001E7AC0">
      <w:pPr>
        <w:adjustRightInd w:val="0"/>
        <w:snapToGrid w:val="0"/>
        <w:spacing w:before="180" w:after="120"/>
        <w:jc w:val="both"/>
        <w:rPr>
          <w:b/>
        </w:rPr>
      </w:pPr>
      <w:r w:rsidRPr="00FA1637">
        <w:rPr>
          <w:b/>
        </w:rPr>
        <w:fldChar w:fldCharType="begin"/>
      </w:r>
      <w:r w:rsidRPr="00FA1637">
        <w:rPr>
          <w:b/>
        </w:rPr>
        <w:instrText xml:space="preserve"> REF _Ref16848977 \h </w:instrText>
      </w:r>
      <w:r>
        <w:rPr>
          <w:b/>
        </w:rPr>
        <w:instrText xml:space="preserve"> \* MERGEFORMAT </w:instrText>
      </w:r>
      <w:r w:rsidRPr="00FA1637">
        <w:rPr>
          <w:b/>
        </w:rPr>
      </w:r>
      <w:r w:rsidRPr="00FA1637">
        <w:rPr>
          <w:b/>
        </w:rPr>
        <w:fldChar w:fldCharType="separate"/>
      </w:r>
      <w:r w:rsidRPr="00FA1637">
        <w:rPr>
          <w:rFonts w:ascii="Calibri" w:eastAsia="SimSun" w:hAnsi="Calibri" w:cs="Arial"/>
          <w:b/>
          <w:bCs/>
        </w:rPr>
        <w:t xml:space="preserve">Proposal </w:t>
      </w:r>
      <w:r w:rsidRPr="00FA1637">
        <w:rPr>
          <w:rFonts w:ascii="Calibri" w:eastAsia="SimSun" w:hAnsi="Calibri" w:cs="Arial"/>
          <w:b/>
          <w:bCs/>
          <w:noProof/>
        </w:rPr>
        <w:t>1</w:t>
      </w:r>
      <w:r w:rsidRPr="00FA1637">
        <w:rPr>
          <w:rFonts w:ascii="Calibri" w:eastAsia="SimSun" w:hAnsi="Calibri" w:cs="Arial"/>
          <w:b/>
          <w:bCs/>
        </w:rPr>
        <w:t>: Two reference signals QCL-ed to the same SSB or CSI-RS with repetition ON are not considered as mutually QCL-ed for RRM requirements.</w:t>
      </w:r>
      <w:r w:rsidRPr="00FA1637">
        <w:rPr>
          <w:b/>
        </w:rPr>
        <w:fldChar w:fldCharType="end"/>
      </w:r>
    </w:p>
    <w:p w:rsidR="00FA1637" w:rsidRPr="00FA1637" w:rsidRDefault="00FA1637" w:rsidP="001E7AC0">
      <w:pPr>
        <w:adjustRightInd w:val="0"/>
        <w:snapToGrid w:val="0"/>
        <w:spacing w:before="180" w:after="120"/>
        <w:jc w:val="both"/>
        <w:rPr>
          <w:b/>
        </w:rPr>
      </w:pPr>
      <w:r w:rsidRPr="00FA1637">
        <w:rPr>
          <w:b/>
        </w:rPr>
        <w:fldChar w:fldCharType="begin"/>
      </w:r>
      <w:r w:rsidRPr="00FA1637">
        <w:rPr>
          <w:b/>
        </w:rPr>
        <w:instrText xml:space="preserve"> REF _Ref20925361 \h </w:instrText>
      </w:r>
      <w:r>
        <w:rPr>
          <w:b/>
        </w:rPr>
        <w:instrText xml:space="preserve"> \* MERGEFORMAT </w:instrText>
      </w:r>
      <w:r w:rsidRPr="00FA1637">
        <w:rPr>
          <w:b/>
        </w:rPr>
      </w:r>
      <w:r w:rsidRPr="00FA1637">
        <w:rPr>
          <w:b/>
        </w:rPr>
        <w:fldChar w:fldCharType="separate"/>
      </w:r>
      <w:r w:rsidRPr="00FA1637">
        <w:rPr>
          <w:rFonts w:ascii="Calibri" w:eastAsia="SimSun" w:hAnsi="Calibri" w:cs="Arial"/>
          <w:b/>
          <w:bCs/>
        </w:rPr>
        <w:t xml:space="preserve">Proposal </w:t>
      </w:r>
      <w:r w:rsidRPr="00FA1637">
        <w:rPr>
          <w:rFonts w:ascii="Calibri" w:eastAsia="SimSun" w:hAnsi="Calibri" w:cs="Arial"/>
          <w:b/>
          <w:bCs/>
          <w:noProof/>
        </w:rPr>
        <w:t>2</w:t>
      </w:r>
      <w:r w:rsidRPr="00FA1637">
        <w:rPr>
          <w:rFonts w:ascii="Calibri" w:eastAsia="SimSun" w:hAnsi="Calibri" w:cs="Arial"/>
          <w:b/>
          <w:bCs/>
        </w:rPr>
        <w:t>: The QCL relation should be directional and transitive.</w:t>
      </w:r>
      <w:r w:rsidRPr="00FA1637">
        <w:rPr>
          <w:b/>
        </w:rPr>
        <w:fldChar w:fldCharType="end"/>
      </w:r>
    </w:p>
    <w:p w:rsidR="00FA1637" w:rsidRPr="00FA1637" w:rsidRDefault="00FA1637" w:rsidP="001E7AC0">
      <w:pPr>
        <w:adjustRightInd w:val="0"/>
        <w:snapToGrid w:val="0"/>
        <w:spacing w:before="180" w:after="120"/>
        <w:jc w:val="both"/>
        <w:rPr>
          <w:b/>
        </w:rPr>
      </w:pPr>
      <w:r w:rsidRPr="00FA1637">
        <w:rPr>
          <w:b/>
        </w:rPr>
        <w:fldChar w:fldCharType="begin"/>
      </w:r>
      <w:r w:rsidRPr="00FA1637">
        <w:rPr>
          <w:b/>
        </w:rPr>
        <w:instrText xml:space="preserve"> REF _Ref20925352 \h </w:instrText>
      </w:r>
      <w:r>
        <w:rPr>
          <w:b/>
        </w:rPr>
        <w:instrText xml:space="preserve"> \* MERGEFORMAT </w:instrText>
      </w:r>
      <w:r w:rsidRPr="00FA1637">
        <w:rPr>
          <w:b/>
        </w:rPr>
      </w:r>
      <w:r w:rsidRPr="00FA1637">
        <w:rPr>
          <w:b/>
        </w:rPr>
        <w:fldChar w:fldCharType="separate"/>
      </w:r>
      <w:r w:rsidRPr="00FA1637">
        <w:rPr>
          <w:rFonts w:ascii="Calibri" w:eastAsia="SimSun" w:hAnsi="Calibri" w:cs="Arial"/>
          <w:b/>
          <w:bCs/>
        </w:rPr>
        <w:t xml:space="preserve">Observation </w:t>
      </w:r>
      <w:r w:rsidRPr="00FA1637">
        <w:rPr>
          <w:rFonts w:ascii="Calibri" w:eastAsia="SimSun" w:hAnsi="Calibri" w:cs="Arial"/>
          <w:b/>
          <w:bCs/>
          <w:noProof/>
        </w:rPr>
        <w:t>2</w:t>
      </w:r>
      <w:r w:rsidRPr="00FA1637">
        <w:rPr>
          <w:rFonts w:ascii="Calibri" w:eastAsia="SimSun" w:hAnsi="Calibri" w:cs="Arial"/>
          <w:b/>
          <w:bCs/>
        </w:rPr>
        <w:t>: Overdesign on a very long QCL relation chain is inefficient.</w:t>
      </w:r>
      <w:r w:rsidRPr="00FA1637">
        <w:rPr>
          <w:b/>
        </w:rPr>
        <w:fldChar w:fldCharType="end"/>
      </w:r>
    </w:p>
    <w:p w:rsidR="00FA1637" w:rsidRPr="00FA1637" w:rsidRDefault="00FA1637" w:rsidP="001E7AC0">
      <w:pPr>
        <w:adjustRightInd w:val="0"/>
        <w:snapToGrid w:val="0"/>
        <w:spacing w:before="180" w:after="120"/>
        <w:jc w:val="both"/>
        <w:rPr>
          <w:b/>
        </w:rPr>
      </w:pPr>
      <w:r w:rsidRPr="00FA1637">
        <w:rPr>
          <w:b/>
        </w:rPr>
        <w:fldChar w:fldCharType="begin"/>
      </w:r>
      <w:r w:rsidRPr="00FA1637">
        <w:rPr>
          <w:b/>
        </w:rPr>
        <w:instrText xml:space="preserve"> REF _Ref20925364 \h </w:instrText>
      </w:r>
      <w:r>
        <w:rPr>
          <w:b/>
        </w:rPr>
        <w:instrText xml:space="preserve"> \* MERGEFORMAT </w:instrText>
      </w:r>
      <w:r w:rsidRPr="00FA1637">
        <w:rPr>
          <w:b/>
        </w:rPr>
      </w:r>
      <w:r w:rsidRPr="00FA1637">
        <w:rPr>
          <w:b/>
        </w:rPr>
        <w:fldChar w:fldCharType="separate"/>
      </w:r>
      <w:r w:rsidRPr="00FA1637">
        <w:rPr>
          <w:rFonts w:ascii="Calibri" w:eastAsia="SimSun" w:hAnsi="Calibri" w:cs="Arial"/>
          <w:b/>
          <w:bCs/>
        </w:rPr>
        <w:t xml:space="preserve">Proposal </w:t>
      </w:r>
      <w:r w:rsidRPr="00FA1637">
        <w:rPr>
          <w:rFonts w:ascii="Calibri" w:eastAsia="SimSun" w:hAnsi="Calibri" w:cs="Arial"/>
          <w:b/>
          <w:bCs/>
          <w:noProof/>
        </w:rPr>
        <w:t>3</w:t>
      </w:r>
      <w:r w:rsidRPr="00FA1637">
        <w:rPr>
          <w:rFonts w:ascii="Calibri" w:eastAsia="SimSun" w:hAnsi="Calibri" w:cs="Arial"/>
          <w:b/>
          <w:bCs/>
        </w:rPr>
        <w:t>: The number of links on a QCL relation chain should be bounded, and it should be decided based on use cases and additional margin.</w:t>
      </w:r>
      <w:r w:rsidRPr="00FA1637">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1E3BD8" w:rsidRDefault="001E3BD8" w:rsidP="001E3BD8">
      <w:pPr>
        <w:rPr>
          <w:rFonts w:eastAsia="新細明體" w:cs="Calibri"/>
          <w:color w:val="0D0D0D"/>
          <w:lang w:eastAsia="zh-TW"/>
        </w:rPr>
      </w:pPr>
      <w:r w:rsidRPr="00F54159">
        <w:rPr>
          <w:lang w:val="en-GB" w:eastAsia="en-US"/>
        </w:rPr>
        <w:t xml:space="preserve">[1] </w:t>
      </w:r>
      <w:r w:rsidRPr="00F54159">
        <w:rPr>
          <w:rFonts w:eastAsia="新細明體" w:cs="Calibri"/>
          <w:color w:val="0D0D0D"/>
          <w:lang w:eastAsia="zh-TW"/>
        </w:rPr>
        <w:t>RAN4-91-RRM_Chairmen_report_11_EOM.</w:t>
      </w:r>
    </w:p>
    <w:p w:rsidR="00FA1637" w:rsidRPr="00F54159" w:rsidRDefault="00FA1637" w:rsidP="001E3BD8">
      <w:pPr>
        <w:rPr>
          <w:rFonts w:eastAsia="新細明體" w:cs="Calibri"/>
          <w:color w:val="0D0D0D"/>
          <w:lang w:eastAsia="zh-TW"/>
        </w:rPr>
      </w:pPr>
      <w:r>
        <w:rPr>
          <w:rFonts w:eastAsia="新細明體" w:cs="Calibri"/>
          <w:color w:val="0D0D0D"/>
          <w:lang w:eastAsia="zh-TW"/>
        </w:rPr>
        <w:t xml:space="preserve">[2] </w:t>
      </w:r>
      <w:r w:rsidRPr="00FA1637">
        <w:rPr>
          <w:rFonts w:eastAsia="新細明體" w:cs="Calibri"/>
          <w:color w:val="0D0D0D"/>
          <w:lang w:eastAsia="zh-TW"/>
        </w:rPr>
        <w:t>R4-1908827, Discussion on QCL relation in requirements, MTK.</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E0F"/>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E0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20E0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20E0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73FC8-DE6A-4184-A7B3-EE2A3135E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